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68"/>
        <w:tblBorders/>
      </w:tblPr>
      <w:tblGrid>
        <w:gridCol w:w="5629"/>
      </w:tblGrid>
      <w:tr>
        <w:trPr>
          <w:trHeight w:hRule="atLeast" w:val="80"/>
          <w:cantSplit w:val="false"/>
        </w:trPr>
        <w:tc>
          <w:tcPr>
            <w:tcW w:type="dxa" w:w="5629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80"/>
          <w:cantSplit w:val="false"/>
        </w:trPr>
        <w:tc>
          <w:tcPr>
            <w:tcW w:type="dxa" w:w="56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bookmarkStart w:id="0" w:name="RANGE!A1:E15"/>
            <w:bookmarkStart w:id="1" w:name="RANGE!A1:E15"/>
            <w:bookmarkEnd w:id="1"/>
            <w:r>
              <w:rPr/>
            </w:r>
          </w:p>
        </w:tc>
        <w:tc>
          <w:tcPr>
            <w:tcW w:type="dxa" w:w="1160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sectPr>
                <w:type w:val="nextPage"/>
                <w:pgSz w:h="16838" w:w="11906"/>
                <w:pgMar w:bottom="1134" w:footer="0" w:gutter="0" w:header="0" w:left="1701" w:right="850" w:top="1134"/>
                <w:pgNumType w:fmt="decimal"/>
                <w:formProt w:val="false"/>
                <w:titlePg/>
                <w:textDirection w:val="lrTb"/>
                <w:docGrid w:charSpace="12288" w:linePitch="299" w:type="default"/>
              </w:sect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№7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 решению Собрания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6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60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представителей сельского поселения Красная Поляна муниципального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6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ind w:firstLine="2700" w:left="0" w:right="0"/>
            </w:pPr>
            <w:r>
              <w:rPr/>
            </w:r>
          </w:p>
        </w:tc>
        <w:tc>
          <w:tcPr>
            <w:tcW w:type="dxa" w:w="1160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района Пестравский Самарской области № 14а от .28.12.2015г « О бюджете сельского поселения Красная Поляна муниципального района Пестравский на 2015г»</w:t>
            </w:r>
          </w:p>
        </w:tc>
      </w:tr>
      <w:tr>
        <w:trPr>
          <w:trHeight w:hRule="atLeast" w:val="1920"/>
          <w:cantSplit w:val="false"/>
        </w:trPr>
        <w:tc>
          <w:tcPr>
            <w:tcW w:type="dxa" w:w="5629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 сельского поселения Красная Поляна муниципального района Пестравский Самарской области на 2015 год по целевым статьям (муниципальным программам сельского поселения Красная Поляна муниципального района Пестравский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6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1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20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945"/>
          <w:cantSplit w:val="false"/>
        </w:trPr>
        <w:tc>
          <w:tcPr>
            <w:tcW w:type="dxa" w:w="5629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type="dxa" w:w="1160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type="dxa" w:w="1206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type="dxa" w:w="1237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>
        <w:trPr>
          <w:trHeight w:hRule="atLeast" w:val="637"/>
          <w:cantSplit w:val="false"/>
        </w:trPr>
        <w:tc>
          <w:tcPr>
            <w:tcW w:type="dxa" w:w="5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Calibr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2014-2016годы"</w:t>
            </w:r>
          </w:p>
        </w:tc>
        <w:tc>
          <w:tcPr>
            <w:tcW w:type="dxa" w:w="116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220 0000</w:t>
            </w:r>
          </w:p>
        </w:tc>
        <w:tc>
          <w:tcPr>
            <w:tcW w:type="dxa" w:w="120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1004,367</w:t>
            </w:r>
          </w:p>
        </w:tc>
      </w:tr>
      <w:tr>
        <w:trPr>
          <w:trHeight w:hRule="atLeast" w:val="842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Calibr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 (за  счет  стимулирующих  субсидий)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220 7260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551,898</w:t>
            </w:r>
          </w:p>
        </w:tc>
      </w:tr>
      <w:tr>
        <w:trPr>
          <w:trHeight w:hRule="atLeast" w:val="495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220 7261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383,881</w:t>
            </w:r>
          </w:p>
        </w:tc>
      </w:tr>
      <w:tr>
        <w:trPr>
          <w:trHeight w:hRule="atLeast" w:val="467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220 7261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383,881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220 7264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168,017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220 7264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168,017</w:t>
            </w:r>
          </w:p>
        </w:tc>
      </w:tr>
      <w:tr>
        <w:trPr>
          <w:trHeight w:hRule="atLeast" w:val="762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Calibr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 (за  счет собственных средств бюджета)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2200000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452,469</w:t>
            </w:r>
          </w:p>
        </w:tc>
      </w:tr>
      <w:tr>
        <w:trPr>
          <w:trHeight w:hRule="atLeast" w:val="333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2200001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106,547</w:t>
            </w:r>
          </w:p>
        </w:tc>
      </w:tr>
      <w:tr>
        <w:trPr>
          <w:trHeight w:hRule="atLeast" w:val="551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2200001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106,547</w:t>
            </w:r>
          </w:p>
        </w:tc>
      </w:tr>
      <w:tr>
        <w:trPr>
          <w:trHeight w:hRule="atLeast" w:val="762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2200002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165,503</w:t>
            </w:r>
          </w:p>
        </w:tc>
      </w:tr>
      <w:tr>
        <w:trPr>
          <w:trHeight w:hRule="atLeast" w:val="762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2200002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165,503</w:t>
            </w:r>
          </w:p>
        </w:tc>
      </w:tr>
      <w:tr>
        <w:trPr>
          <w:trHeight w:hRule="atLeast" w:val="762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Calibri" w:hAnsi="Times New Roman"/>
                <w:color w:val="000000"/>
                <w:lang w:eastAsia="en-US"/>
              </w:rPr>
              <w:t>Строительство и содержание автомобильных дорог  и инженерных сооружений на них в границах поселений в рамках благоустройства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2200003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180,419</w:t>
            </w:r>
          </w:p>
        </w:tc>
      </w:tr>
      <w:tr>
        <w:trPr>
          <w:trHeight w:hRule="atLeast" w:val="557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2200003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180,419</w:t>
            </w:r>
          </w:p>
        </w:tc>
      </w:tr>
      <w:tr>
        <w:trPr>
          <w:trHeight w:hRule="atLeast" w:val="762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Calibri" w:hAnsi="Times New Roman"/>
                <w:color w:val="000000"/>
                <w:lang w:eastAsia="en-US"/>
              </w:rPr>
              <w:t>Государственная программа "Модернизация и развитие автомобильных дорог общего пользования местного в Самарской области на 2009-2015г»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210 0000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943,975</w:t>
            </w:r>
          </w:p>
        </w:tc>
      </w:tr>
      <w:tr>
        <w:trPr>
          <w:trHeight w:hRule="atLeast" w:val="932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Calibri" w:hAnsi="Times New Roman"/>
                <w:color w:val="000000"/>
                <w:lang w:eastAsia="en-US"/>
              </w:rPr>
              <w:t>Государственная программа "Модернизация и развитие автомобильных дорог общего пользования местного в Самарской области на 2009-2015г»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210 0020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943,975</w:t>
            </w:r>
          </w:p>
        </w:tc>
      </w:tr>
      <w:tr>
        <w:trPr>
          <w:trHeight w:hRule="atLeast" w:val="376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210 0021   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53,5</w:t>
            </w:r>
          </w:p>
        </w:tc>
      </w:tr>
      <w:tr>
        <w:trPr>
          <w:trHeight w:hRule="atLeast" w:val="380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210 0021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53,5</w:t>
            </w:r>
          </w:p>
        </w:tc>
      </w:tr>
      <w:tr>
        <w:trPr>
          <w:trHeight w:hRule="atLeast" w:val="265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и содержание автомобильных дорог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210 0022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890,475</w:t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210 0022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890,475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1948,342</w:t>
            </w:r>
          </w:p>
        </w:tc>
      </w:tr>
      <w:tr>
        <w:trPr>
          <w:trHeight w:hRule="atLeast" w:val="662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901 0000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563,756</w:t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901 1100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563,756</w:t>
            </w:r>
          </w:p>
        </w:tc>
      </w:tr>
      <w:tr>
        <w:trPr>
          <w:trHeight w:hRule="atLeast" w:val="498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 ) органов и взносы по обязательному социальному страхованию.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901 1100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563,756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мобилизационной и вневойсковой подготовки (осуществление первичного воинского учета, где  отсутствуют военные комиссариаты)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901 5118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67,8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 ) органов и взносы по обязательному социальному страхованию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901 5118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66,419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901 5118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1,381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выборов депутатов за счет стимулир.субсидий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9017281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93,2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9017281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902 000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1113,701</w:t>
            </w:r>
          </w:p>
        </w:tc>
      </w:tr>
      <w:tr>
        <w:trPr>
          <w:trHeight w:hRule="atLeast" w:val="344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стимулирующих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902 7211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188,817</w:t>
            </w:r>
          </w:p>
        </w:tc>
      </w:tr>
      <w:tr>
        <w:trPr>
          <w:trHeight w:hRule="atLeast" w:val="712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902 7211  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186,426</w:t>
            </w:r>
          </w:p>
        </w:tc>
      </w:tr>
      <w:tr>
        <w:trPr>
          <w:trHeight w:hRule="atLeast" w:val="539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902 7211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0,428</w:t>
            </w:r>
          </w:p>
        </w:tc>
      </w:tr>
      <w:tr>
        <w:trPr>
          <w:trHeight w:hRule="atLeast" w:val="406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902 7211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1,963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924,884</w:t>
            </w:r>
          </w:p>
        </w:tc>
      </w:tr>
      <w:tr>
        <w:trPr>
          <w:trHeight w:hRule="atLeast" w:val="353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 ) органов и взносы по обязательному социальному страхованию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777,903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144,775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9021101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0,482</w:t>
            </w:r>
          </w:p>
        </w:tc>
      </w:tr>
      <w:tr>
        <w:trPr>
          <w:trHeight w:hRule="atLeast" w:val="395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9021101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1,724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903 0000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9,0</w:t>
            </w:r>
          </w:p>
        </w:tc>
      </w:tr>
      <w:tr>
        <w:trPr>
          <w:trHeight w:hRule="atLeast" w:val="405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903 7990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>
        <w:trPr>
          <w:trHeight w:hRule="atLeast" w:val="281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 средства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903 7990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>
        <w:trPr>
          <w:trHeight w:hRule="atLeast" w:val="824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 .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904 0000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338,923</w:t>
            </w:r>
          </w:p>
        </w:tc>
      </w:tr>
      <w:tr>
        <w:trPr>
          <w:trHeight w:hRule="atLeast" w:val="747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 за  счет  стимулирующих субсидий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904 7240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149,508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904 7240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149,508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 за  счет  собственных средств бюджета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9042001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189,415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9042001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189,415</w:t>
            </w:r>
          </w:p>
        </w:tc>
      </w:tr>
      <w:tr>
        <w:trPr>
          <w:trHeight w:hRule="atLeast" w:val="1376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  за  счет  стимулирующих субсидий)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905 0000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87,251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  за  счет  стимулирующих субсидий)</w:t>
            </w:r>
          </w:p>
        </w:tc>
        <w:tc>
          <w:tcPr>
            <w:tcW w:type="dxa" w:w="116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905 7241</w:t>
            </w:r>
          </w:p>
        </w:tc>
        <w:tc>
          <w:tcPr>
            <w:tcW w:type="dxa" w:w="120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87,251</w:t>
            </w:r>
          </w:p>
        </w:tc>
      </w:tr>
      <w:tr>
        <w:trPr>
          <w:trHeight w:hRule="atLeast" w:val="592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905 7241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87,251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  за  счет собственных средств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905 2002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343,964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905 2002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343,964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сельского хозяйства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906 7230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411,325</w:t>
            </w:r>
          </w:p>
        </w:tc>
      </w:tr>
      <w:tr>
        <w:trPr>
          <w:trHeight w:hRule="atLeast" w:val="897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906 7230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411,325</w:t>
            </w:r>
          </w:p>
        </w:tc>
      </w:tr>
      <w:tr>
        <w:trPr>
          <w:trHeight w:hRule="atLeast" w:val="944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Субсидии юридическим  лицам (кроме некоммерческих организаций), индивидуальным предпринимателям, физическим лицам  в  части  выплат субсидий  гражданам  пропорционально поголовью коров в хозяйствах населения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906  7230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411,325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908 0000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436,201</w:t>
            </w:r>
          </w:p>
        </w:tc>
      </w:tr>
      <w:tr>
        <w:trPr>
          <w:trHeight w:hRule="atLeast" w:val="1036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336,201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336,201</w:t>
            </w:r>
          </w:p>
        </w:tc>
      </w:tr>
      <w:tr>
        <w:trPr>
          <w:trHeight w:hRule="atLeast" w:val="316"/>
          <w:cantSplit w:val="false"/>
        </w:trPr>
        <w:tc>
          <w:tcPr>
            <w:tcW w:type="dxa" w:w="5629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(Бухгалтерия)</w:t>
            </w:r>
          </w:p>
        </w:tc>
        <w:tc>
          <w:tcPr>
            <w:tcW w:type="dxa" w:w="11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>
        <w:trPr>
          <w:trHeight w:hRule="atLeast" w:val="401"/>
          <w:cantSplit w:val="false"/>
        </w:trPr>
        <w:tc>
          <w:tcPr>
            <w:tcW w:type="dxa" w:w="5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16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20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23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>
        <w:trPr>
          <w:trHeight w:hRule="atLeast" w:val="417"/>
          <w:cantSplit w:val="false"/>
        </w:trPr>
        <w:tc>
          <w:tcPr>
            <w:tcW w:type="dxa" w:w="5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type="dxa" w:w="11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3465,121</w:t>
            </w:r>
          </w:p>
        </w:tc>
      </w:tr>
      <w:tr>
        <w:trPr>
          <w:trHeight w:hRule="atLeast" w:val="292"/>
          <w:cantSplit w:val="false"/>
        </w:trPr>
        <w:tc>
          <w:tcPr>
            <w:tcW w:type="dxa" w:w="5629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 РАСХОДОВ</w:t>
            </w:r>
          </w:p>
        </w:tc>
        <w:tc>
          <w:tcPr>
            <w:tcW w:type="dxa" w:w="11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5413,463</w:t>
            </w:r>
          </w:p>
        </w:tc>
      </w:tr>
    </w:tbl>
    <w:p>
      <w:pPr>
        <w:sectPr>
          <w:type w:val="nextPage"/>
          <w:pgSz w:h="16838" w:w="11906"/>
          <w:pgMar w:bottom="1134" w:footer="0" w:gutter="0" w:header="0" w:left="1701" w:right="850" w:top="1134"/>
          <w:pgNumType w:fmt="decimal"/>
          <w:formProt w:val="false"/>
          <w:titlePg/>
          <w:textDirection w:val="lrTb"/>
          <w:docGrid w:charSpace="12288" w:linePitch="299" w:type="default"/>
        </w:sectPr>
        <w:pStyle w:val="style0"/>
      </w:pPr>
      <w:r>
        <w:rPr>
          <w:color w:val="000000"/>
          <w:sz w:val="28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bookmarkStart w:id="2" w:name="_GoBack"/>
      <w:bookmarkStart w:id="3" w:name="_GoBack"/>
      <w:bookmarkEnd w:id="3"/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2288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Times New Roma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2014-10-28T05:38:00.00Z</dcterms:created>
  <dc:creator>Марина П. Кадацкая</dc:creator>
  <cp:lastModifiedBy>Марина П. Кадацкая</cp:lastModifiedBy>
  <cp:lastPrinted>2016-02-18T15:36:00.65Z</cp:lastPrinted>
  <dcterms:modified xsi:type="dcterms:W3CDTF">2016-01-22T07:45:00.00Z</dcterms:modified>
  <cp:revision>38</cp:revision>
</cp:coreProperties>
</file>